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C7" w:rsidRDefault="00A545C7" w:rsidP="00A545C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Л У Ж С К А Я  О Б Л А С Т Ь</w:t>
      </w:r>
    </w:p>
    <w:p w:rsidR="00A545C7" w:rsidRDefault="00A545C7" w:rsidP="00A54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A545C7" w:rsidRDefault="00A545C7" w:rsidP="00A545C7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545C7" w:rsidRDefault="00A545C7" w:rsidP="00A545C7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545C7" w:rsidRDefault="00A545C7" w:rsidP="00A545C7">
      <w:pPr>
        <w:tabs>
          <w:tab w:val="left" w:pos="65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«ПОСЕЛОК ЮБИЛЕЙНЫЙ»</w:t>
      </w:r>
    </w:p>
    <w:p w:rsidR="00A545C7" w:rsidRDefault="00A545C7" w:rsidP="00A545C7">
      <w:pPr>
        <w:jc w:val="center"/>
        <w:rPr>
          <w:b/>
          <w:sz w:val="28"/>
          <w:szCs w:val="28"/>
        </w:rPr>
      </w:pPr>
    </w:p>
    <w:p w:rsidR="00A545C7" w:rsidRDefault="00A545C7" w:rsidP="00A545C7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РЕШЕНИЕ</w:t>
      </w:r>
    </w:p>
    <w:p w:rsidR="00A545C7" w:rsidRDefault="00A545C7" w:rsidP="00A545C7">
      <w:pPr>
        <w:rPr>
          <w:b/>
          <w:i/>
          <w:sz w:val="24"/>
          <w:szCs w:val="24"/>
        </w:rPr>
      </w:pPr>
    </w:p>
    <w:p w:rsidR="00A545C7" w:rsidRDefault="00A545C7" w:rsidP="00A545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27.07.2020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№ 11</w:t>
      </w:r>
    </w:p>
    <w:p w:rsidR="00A545C7" w:rsidRDefault="00A545C7" w:rsidP="00A545C7">
      <w:pPr>
        <w:pStyle w:val="a3"/>
        <w:rPr>
          <w:sz w:val="28"/>
          <w:szCs w:val="28"/>
        </w:rPr>
      </w:pP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О внесении изменений в Решение Сельской Думы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сельского поселения «Поселок Юбилейный»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от 08.10.2015 года №4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«Об утверждении Положения  о порядке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проведения конкурса на замещение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должности главы администрации 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сельского поселения «Поселок Юбилейный»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и проекта трудового договора (контракта)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с лицом, назначаемым на должность Главы 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администрации сельского поселения </w:t>
      </w:r>
    </w:p>
    <w:p w:rsidR="00A545C7" w:rsidRDefault="00A545C7" w:rsidP="00A545C7">
      <w:pPr>
        <w:autoSpaceDE w:val="0"/>
        <w:autoSpaceDN w:val="0"/>
        <w:adjustRightInd w:val="0"/>
        <w:rPr>
          <w:b/>
          <w:sz w:val="27"/>
          <w:szCs w:val="28"/>
        </w:rPr>
      </w:pPr>
      <w:r>
        <w:rPr>
          <w:b/>
          <w:sz w:val="27"/>
          <w:szCs w:val="28"/>
        </w:rPr>
        <w:t>«Поселок Юбилейный» по контракту»</w:t>
      </w:r>
    </w:p>
    <w:p w:rsidR="00A545C7" w:rsidRDefault="00A545C7" w:rsidP="00A545C7">
      <w:pPr>
        <w:rPr>
          <w:sz w:val="27"/>
          <w:szCs w:val="28"/>
        </w:rPr>
      </w:pPr>
    </w:p>
    <w:p w:rsidR="00A545C7" w:rsidRDefault="00A545C7" w:rsidP="00A545C7">
      <w:pPr>
        <w:tabs>
          <w:tab w:val="left" w:pos="1845"/>
        </w:tabs>
        <w:rPr>
          <w:sz w:val="27"/>
          <w:szCs w:val="24"/>
        </w:rPr>
      </w:pPr>
      <w:r>
        <w:rPr>
          <w:sz w:val="27"/>
        </w:rPr>
        <w:tab/>
      </w:r>
    </w:p>
    <w:p w:rsidR="00A545C7" w:rsidRDefault="00A545C7" w:rsidP="00A545C7">
      <w:pPr>
        <w:autoSpaceDE w:val="0"/>
        <w:autoSpaceDN w:val="0"/>
        <w:adjustRightInd w:val="0"/>
        <w:ind w:firstLine="36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В целях обеспечения деятельности исполнительно-распорядительного органа местного самоуправления сельского поселения «Поселок Юбилейный»,     руководствуясь ст. 37 Федерального закона от 06.10.2003 № 131 - ФЗ «Об общих </w:t>
      </w:r>
      <w:r>
        <w:rPr>
          <w:sz w:val="27"/>
          <w:szCs w:val="28"/>
        </w:rPr>
        <w:lastRenderedPageBreak/>
        <w:t>принципах организации местного самоуправления в Российской Федерации», руководствуясь ст. 33 Устава сельского поселения «Поселок Юбилейный»,</w:t>
      </w:r>
    </w:p>
    <w:p w:rsidR="00A545C7" w:rsidRDefault="00A545C7" w:rsidP="00A545C7">
      <w:pPr>
        <w:tabs>
          <w:tab w:val="left" w:pos="1845"/>
        </w:tabs>
        <w:rPr>
          <w:sz w:val="27"/>
          <w:szCs w:val="28"/>
        </w:rPr>
      </w:pPr>
    </w:p>
    <w:p w:rsidR="00A545C7" w:rsidRDefault="00A545C7" w:rsidP="00A545C7">
      <w:pPr>
        <w:tabs>
          <w:tab w:val="left" w:pos="1845"/>
        </w:tabs>
        <w:rPr>
          <w:sz w:val="27"/>
          <w:szCs w:val="24"/>
        </w:rPr>
      </w:pPr>
    </w:p>
    <w:p w:rsidR="00A545C7" w:rsidRDefault="00A545C7" w:rsidP="00A545C7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СЕЛЬСКАЯ ДУМА  </w:t>
      </w:r>
    </w:p>
    <w:p w:rsidR="00A545C7" w:rsidRDefault="00A545C7" w:rsidP="00A545C7">
      <w:pPr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РЕШИЛА:</w:t>
      </w:r>
    </w:p>
    <w:p w:rsidR="00A545C7" w:rsidRDefault="00A545C7" w:rsidP="00A545C7">
      <w:pPr>
        <w:pStyle w:val="ConsPlusTitle"/>
        <w:widowControl/>
        <w:jc w:val="center"/>
        <w:outlineLvl w:val="0"/>
        <w:rPr>
          <w:sz w:val="27"/>
          <w:szCs w:val="26"/>
        </w:rPr>
      </w:pPr>
    </w:p>
    <w:p w:rsidR="00A545C7" w:rsidRDefault="00A545C7" w:rsidP="00A545C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ab/>
        <w:t xml:space="preserve">1. </w:t>
      </w:r>
      <w:proofErr w:type="gramStart"/>
      <w:r>
        <w:rPr>
          <w:sz w:val="27"/>
          <w:szCs w:val="28"/>
        </w:rPr>
        <w:t>Внести изменения в Решение Сельской Думы сельского поселения «Поселок Юбилейный» от 08.10.2015 года №4 «Об утверждении Положения о порядке проведения конкурса на замещение должности главы администрации сельского поселения «Поселок Юбилейный» и проекта трудового договора (контракта) с лицом, назначаемым  на должность Главы администрации сельского поселения «Поселок Юбилейный» по контракту» изложив п. 2.9. раздела 2 положения в следующей редакции:</w:t>
      </w:r>
      <w:proofErr w:type="gramEnd"/>
    </w:p>
    <w:p w:rsidR="00A545C7" w:rsidRDefault="00A545C7" w:rsidP="00A545C7">
      <w:pPr>
        <w:jc w:val="both"/>
        <w:rPr>
          <w:sz w:val="27"/>
          <w:szCs w:val="24"/>
        </w:rPr>
      </w:pPr>
      <w:r>
        <w:rPr>
          <w:sz w:val="27"/>
        </w:rPr>
        <w:t>- «Второй этап конкурса состоит из процедуры назначения Сельской Думой Главы администрации путем тайного голосования из числа кандидатов в соответствии с настоящим Положением.  Решение о дате и времени проведения второго этапа конкурса принимает Сельская Дума».</w:t>
      </w:r>
    </w:p>
    <w:p w:rsidR="00A545C7" w:rsidRDefault="00A545C7" w:rsidP="00A545C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</w:p>
    <w:p w:rsidR="00A545C7" w:rsidRDefault="00A545C7" w:rsidP="00A545C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ab/>
      </w:r>
    </w:p>
    <w:p w:rsidR="00A545C7" w:rsidRDefault="00A545C7" w:rsidP="00A545C7">
      <w:pPr>
        <w:autoSpaceDE w:val="0"/>
        <w:autoSpaceDN w:val="0"/>
        <w:adjustRightInd w:val="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    2. </w:t>
      </w:r>
      <w:proofErr w:type="gramStart"/>
      <w:r>
        <w:rPr>
          <w:sz w:val="27"/>
          <w:szCs w:val="28"/>
        </w:rPr>
        <w:t xml:space="preserve">Пункт 2.9 раздела 2  Решения Сельской Думы сельского поселения «Поселок Юбилейный» от 08.10.2015 года № 4 «Об утверждении Положения о порядке проведения конкурса на замещение должности главы администрации сельского поселения «Поселок Юбилейный» и проекта трудового договора (контракта) с лицом, назначаемым  на должность Главы администрации сельского поселения «Поселок Юбилейный» по контракту»  считать утратившим силу. </w:t>
      </w:r>
      <w:proofErr w:type="gramEnd"/>
    </w:p>
    <w:p w:rsidR="00A545C7" w:rsidRDefault="00A545C7" w:rsidP="00A545C7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>
        <w:rPr>
          <w:sz w:val="27"/>
          <w:szCs w:val="28"/>
        </w:rPr>
        <w:tab/>
        <w:t>4.  Настоящее решение вступает в силу с момента его принятия и подлежит опубликованию в газете «Маяк».</w:t>
      </w:r>
    </w:p>
    <w:p w:rsidR="00A545C7" w:rsidRDefault="00A545C7" w:rsidP="00A545C7">
      <w:pPr>
        <w:autoSpaceDE w:val="0"/>
        <w:autoSpaceDN w:val="0"/>
        <w:adjustRightInd w:val="0"/>
        <w:rPr>
          <w:sz w:val="27"/>
          <w:szCs w:val="28"/>
        </w:rPr>
      </w:pPr>
    </w:p>
    <w:p w:rsidR="00A545C7" w:rsidRDefault="00A545C7" w:rsidP="00A545C7">
      <w:pPr>
        <w:autoSpaceDE w:val="0"/>
        <w:autoSpaceDN w:val="0"/>
        <w:adjustRightInd w:val="0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    </w:t>
      </w:r>
      <w:r>
        <w:rPr>
          <w:sz w:val="27"/>
          <w:szCs w:val="28"/>
        </w:rPr>
        <w:tab/>
      </w:r>
    </w:p>
    <w:p w:rsidR="00A545C7" w:rsidRDefault="00A545C7" w:rsidP="00A545C7">
      <w:pPr>
        <w:autoSpaceDE w:val="0"/>
        <w:autoSpaceDN w:val="0"/>
        <w:adjustRightInd w:val="0"/>
        <w:jc w:val="both"/>
        <w:rPr>
          <w:sz w:val="27"/>
          <w:szCs w:val="28"/>
        </w:rPr>
      </w:pPr>
    </w:p>
    <w:p w:rsidR="00A545C7" w:rsidRDefault="00A545C7" w:rsidP="00A545C7">
      <w:pPr>
        <w:autoSpaceDE w:val="0"/>
        <w:autoSpaceDN w:val="0"/>
        <w:adjustRightInd w:val="0"/>
        <w:jc w:val="both"/>
        <w:rPr>
          <w:sz w:val="27"/>
          <w:szCs w:val="28"/>
        </w:rPr>
      </w:pPr>
    </w:p>
    <w:p w:rsidR="00A545C7" w:rsidRDefault="00A545C7" w:rsidP="00A545C7">
      <w:pPr>
        <w:autoSpaceDE w:val="0"/>
        <w:autoSpaceDN w:val="0"/>
        <w:adjustRightInd w:val="0"/>
        <w:jc w:val="both"/>
        <w:rPr>
          <w:sz w:val="27"/>
          <w:szCs w:val="28"/>
        </w:rPr>
      </w:pPr>
    </w:p>
    <w:p w:rsidR="00A545C7" w:rsidRDefault="00A545C7" w:rsidP="00A545C7">
      <w:pPr>
        <w:autoSpaceDE w:val="0"/>
        <w:autoSpaceDN w:val="0"/>
        <w:adjustRightInd w:val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Глава сельского поселения</w:t>
      </w:r>
      <w:r>
        <w:rPr>
          <w:b/>
          <w:sz w:val="27"/>
          <w:szCs w:val="28"/>
        </w:rPr>
        <w:tab/>
      </w:r>
    </w:p>
    <w:p w:rsidR="00A545C7" w:rsidRDefault="00A545C7" w:rsidP="00A545C7">
      <w:pPr>
        <w:autoSpaceDE w:val="0"/>
        <w:autoSpaceDN w:val="0"/>
        <w:adjustRightInd w:val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 xml:space="preserve"> «Поселок Юбилейный»</w:t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</w:r>
      <w:r>
        <w:rPr>
          <w:b/>
          <w:sz w:val="27"/>
          <w:szCs w:val="28"/>
        </w:rPr>
        <w:tab/>
        <w:t xml:space="preserve">                           </w:t>
      </w:r>
      <w:proofErr w:type="spellStart"/>
      <w:r>
        <w:rPr>
          <w:b/>
          <w:sz w:val="27"/>
          <w:szCs w:val="28"/>
        </w:rPr>
        <w:t>В.Г.Карнюшкина</w:t>
      </w:r>
      <w:proofErr w:type="spellEnd"/>
      <w:r>
        <w:rPr>
          <w:b/>
          <w:sz w:val="27"/>
          <w:szCs w:val="28"/>
        </w:rPr>
        <w:t>.</w:t>
      </w:r>
      <w:r>
        <w:rPr>
          <w:b/>
          <w:sz w:val="27"/>
          <w:szCs w:val="28"/>
        </w:rPr>
        <w:tab/>
      </w:r>
    </w:p>
    <w:p w:rsidR="00A545C7" w:rsidRDefault="00A545C7" w:rsidP="00A545C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 xml:space="preserve"> </w:t>
      </w:r>
    </w:p>
    <w:p w:rsidR="00A545C7" w:rsidRDefault="00A545C7" w:rsidP="00A545C7">
      <w:pPr>
        <w:autoSpaceDE w:val="0"/>
        <w:autoSpaceDN w:val="0"/>
        <w:adjustRightInd w:val="0"/>
        <w:jc w:val="right"/>
        <w:outlineLvl w:val="0"/>
      </w:pPr>
    </w:p>
    <w:p w:rsidR="00A545C7" w:rsidRDefault="00A545C7" w:rsidP="00A545C7">
      <w:pPr>
        <w:autoSpaceDE w:val="0"/>
        <w:autoSpaceDN w:val="0"/>
        <w:adjustRightInd w:val="0"/>
        <w:jc w:val="right"/>
        <w:outlineLvl w:val="0"/>
      </w:pPr>
    </w:p>
    <w:p w:rsidR="00A545C7" w:rsidRDefault="00A545C7" w:rsidP="00A545C7">
      <w:pPr>
        <w:autoSpaceDE w:val="0"/>
        <w:autoSpaceDN w:val="0"/>
        <w:adjustRightInd w:val="0"/>
        <w:jc w:val="right"/>
        <w:outlineLvl w:val="0"/>
      </w:pPr>
    </w:p>
    <w:p w:rsidR="00A545C7" w:rsidRDefault="00A545C7" w:rsidP="00A545C7">
      <w:pPr>
        <w:autoSpaceDE w:val="0"/>
        <w:autoSpaceDN w:val="0"/>
        <w:adjustRightInd w:val="0"/>
        <w:jc w:val="right"/>
        <w:outlineLvl w:val="0"/>
      </w:pPr>
    </w:p>
    <w:p w:rsidR="00B2576D" w:rsidRDefault="00B2576D"/>
    <w:sectPr w:rsidR="00B2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>
    <w:useFELayout/>
  </w:compat>
  <w:rsids>
    <w:rsidRoot w:val="00A545C7"/>
    <w:rsid w:val="00A545C7"/>
    <w:rsid w:val="00B2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4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A545C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rsid w:val="00A54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2020-07-27T07:16:00Z</dcterms:created>
  <dcterms:modified xsi:type="dcterms:W3CDTF">2020-07-27T07:16:00Z</dcterms:modified>
</cp:coreProperties>
</file>